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A9" w:rsidRPr="00EC5DAE" w:rsidRDefault="00AF56A9" w:rsidP="00AF56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A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F56A9" w:rsidRPr="00EC5DAE" w:rsidRDefault="00AF56A9" w:rsidP="00AF56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C5DAE">
        <w:rPr>
          <w:rFonts w:ascii="Times New Roman" w:hAnsi="Times New Roman" w:cs="Times New Roman"/>
          <w:b/>
          <w:sz w:val="24"/>
          <w:szCs w:val="24"/>
        </w:rPr>
        <w:t xml:space="preserve"> долгосрочной целевой программе города </w:t>
      </w:r>
      <w:proofErr w:type="spellStart"/>
      <w:r w:rsidRPr="00EC5DAE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EC5D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C5DAE">
        <w:rPr>
          <w:rFonts w:ascii="Times New Roman" w:hAnsi="Times New Roman" w:cs="Times New Roman"/>
          <w:b/>
          <w:sz w:val="24"/>
          <w:szCs w:val="24"/>
        </w:rPr>
        <w:t xml:space="preserve">Капитальный ремонт многоквартирных домов в городе </w:t>
      </w:r>
      <w:proofErr w:type="spellStart"/>
      <w:r w:rsidRPr="00EC5DAE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EC5DAE">
        <w:rPr>
          <w:rFonts w:ascii="Times New Roman" w:hAnsi="Times New Roman" w:cs="Times New Roman"/>
          <w:b/>
          <w:sz w:val="24"/>
          <w:szCs w:val="24"/>
        </w:rPr>
        <w:t xml:space="preserve"> на 2013-2015 годы»</w:t>
      </w:r>
    </w:p>
    <w:p w:rsidR="00AF56A9" w:rsidRDefault="00AF56A9" w:rsidP="00AF56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EC5DAE">
        <w:rPr>
          <w:rFonts w:ascii="Times New Roman" w:hAnsi="Times New Roman" w:cs="Times New Roman"/>
          <w:b/>
          <w:sz w:val="24"/>
          <w:szCs w:val="24"/>
        </w:rPr>
        <w:t>а 2013 год</w:t>
      </w:r>
    </w:p>
    <w:p w:rsidR="00AF56A9" w:rsidRDefault="00AF56A9" w:rsidP="00AF56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6A9" w:rsidRDefault="00AF56A9" w:rsidP="00AF56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DAE">
        <w:rPr>
          <w:rFonts w:ascii="Times New Roman" w:hAnsi="Times New Roman" w:cs="Times New Roman"/>
          <w:b/>
          <w:sz w:val="24"/>
          <w:szCs w:val="24"/>
        </w:rPr>
        <w:t>Подпрограмма 1 «Наш дом»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2013 году в рамках подпрограммы включены дома по следующим адресам: Советская 9; Калинина 55;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ародов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3; Спортивная 12, также в программу включен дом № 3Г по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П.Буряка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2012 году жилой дом участвовал в программе «Наш дом», но из-за недостаточно выделенных средств окружных и местных был выполнен не в полном объеме.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работ в рамках подпрограммы составляет – </w:t>
      </w:r>
      <w:r w:rsidRPr="00AC2FAD">
        <w:rPr>
          <w:rFonts w:ascii="Times New Roman" w:hAnsi="Times New Roman" w:cs="Times New Roman"/>
          <w:b/>
          <w:sz w:val="24"/>
          <w:szCs w:val="24"/>
        </w:rPr>
        <w:t xml:space="preserve">22,4 </w:t>
      </w:r>
      <w:r w:rsidRPr="00EC6604">
        <w:rPr>
          <w:rFonts w:ascii="Times New Roman" w:hAnsi="Times New Roman" w:cs="Times New Roman"/>
          <w:b/>
          <w:sz w:val="24"/>
          <w:szCs w:val="24"/>
        </w:rPr>
        <w:t>млн. руб.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капитального ремонта МКД - </w:t>
      </w:r>
      <w:r w:rsidRPr="00EC6604">
        <w:rPr>
          <w:rFonts w:ascii="Times New Roman" w:hAnsi="Times New Roman" w:cs="Times New Roman"/>
          <w:b/>
          <w:sz w:val="24"/>
          <w:szCs w:val="24"/>
        </w:rPr>
        <w:t>11,68 млн. руб.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источникам финансирования: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счет средств округа – </w:t>
      </w:r>
      <w:r w:rsidRPr="00EC6604">
        <w:rPr>
          <w:rFonts w:ascii="Times New Roman" w:hAnsi="Times New Roman" w:cs="Times New Roman"/>
          <w:b/>
          <w:sz w:val="24"/>
          <w:szCs w:val="24"/>
        </w:rPr>
        <w:t xml:space="preserve">9,98 </w:t>
      </w:r>
      <w:proofErr w:type="spellStart"/>
      <w:r w:rsidRPr="00EC6604">
        <w:rPr>
          <w:rFonts w:ascii="Times New Roman" w:hAnsi="Times New Roman" w:cs="Times New Roman"/>
          <w:b/>
          <w:sz w:val="24"/>
          <w:szCs w:val="24"/>
        </w:rPr>
        <w:t>млн</w:t>
      </w:r>
      <w:proofErr w:type="gramStart"/>
      <w:r w:rsidRPr="00EC660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C6604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EC6604">
        <w:rPr>
          <w:rFonts w:ascii="Times New Roman" w:hAnsi="Times New Roman" w:cs="Times New Roman"/>
          <w:b/>
          <w:sz w:val="24"/>
          <w:szCs w:val="24"/>
        </w:rPr>
        <w:t>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счет средств местного бюджета – </w:t>
      </w:r>
      <w:r w:rsidRPr="00AC2FAD">
        <w:rPr>
          <w:rFonts w:ascii="Times New Roman" w:hAnsi="Times New Roman" w:cs="Times New Roman"/>
          <w:b/>
          <w:sz w:val="24"/>
          <w:szCs w:val="24"/>
        </w:rPr>
        <w:t>1,16</w:t>
      </w:r>
      <w:r w:rsidRPr="00EC6604">
        <w:rPr>
          <w:rFonts w:ascii="Times New Roman" w:hAnsi="Times New Roman" w:cs="Times New Roman"/>
          <w:b/>
          <w:sz w:val="24"/>
          <w:szCs w:val="24"/>
        </w:rPr>
        <w:t xml:space="preserve"> млн.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F56A9" w:rsidRPr="00AC2FAD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AD">
        <w:rPr>
          <w:rFonts w:ascii="Times New Roman" w:hAnsi="Times New Roman" w:cs="Times New Roman"/>
          <w:sz w:val="24"/>
          <w:szCs w:val="24"/>
        </w:rPr>
        <w:t>в том числе:</w:t>
      </w:r>
    </w:p>
    <w:p w:rsidR="00AF56A9" w:rsidRPr="00125334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5334">
        <w:rPr>
          <w:rFonts w:ascii="Times New Roman" w:hAnsi="Times New Roman" w:cs="Times New Roman"/>
          <w:sz w:val="24"/>
          <w:szCs w:val="24"/>
        </w:rPr>
        <w:t xml:space="preserve">МО, как собственник помещений – </w:t>
      </w:r>
      <w:r w:rsidRPr="006E6CB0">
        <w:rPr>
          <w:rFonts w:ascii="Times New Roman" w:hAnsi="Times New Roman" w:cs="Times New Roman"/>
          <w:b/>
          <w:sz w:val="24"/>
          <w:szCs w:val="24"/>
        </w:rPr>
        <w:t>0,1 млн. руб</w:t>
      </w:r>
      <w:r w:rsidRPr="00125334">
        <w:rPr>
          <w:rFonts w:ascii="Times New Roman" w:hAnsi="Times New Roman" w:cs="Times New Roman"/>
          <w:sz w:val="24"/>
          <w:szCs w:val="24"/>
        </w:rPr>
        <w:t>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C2FAD">
        <w:rPr>
          <w:rFonts w:ascii="Times New Roman" w:hAnsi="Times New Roman" w:cs="Times New Roman"/>
          <w:sz w:val="24"/>
          <w:szCs w:val="24"/>
        </w:rPr>
        <w:t>убсидия на компенсацию долевого участи собственников помещений (5%)</w:t>
      </w:r>
      <w:r>
        <w:rPr>
          <w:rFonts w:ascii="Times New Roman" w:hAnsi="Times New Roman" w:cs="Times New Roman"/>
          <w:sz w:val="24"/>
          <w:szCs w:val="24"/>
        </w:rPr>
        <w:t xml:space="preserve"> –     </w:t>
      </w:r>
      <w:r w:rsidRPr="00125334">
        <w:rPr>
          <w:rFonts w:ascii="Times New Roman" w:hAnsi="Times New Roman" w:cs="Times New Roman"/>
          <w:b/>
          <w:sz w:val="24"/>
          <w:szCs w:val="24"/>
        </w:rPr>
        <w:t xml:space="preserve">0,53 </w:t>
      </w:r>
      <w:proofErr w:type="spellStart"/>
      <w:r w:rsidRPr="00125334">
        <w:rPr>
          <w:rFonts w:ascii="Times New Roman" w:hAnsi="Times New Roman" w:cs="Times New Roman"/>
          <w:b/>
          <w:sz w:val="24"/>
          <w:szCs w:val="24"/>
        </w:rPr>
        <w:t>млн</w:t>
      </w:r>
      <w:proofErr w:type="gramStart"/>
      <w:r w:rsidRPr="0012533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25334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125334">
        <w:rPr>
          <w:rFonts w:ascii="Times New Roman" w:hAnsi="Times New Roman" w:cs="Times New Roman"/>
          <w:b/>
          <w:sz w:val="24"/>
          <w:szCs w:val="24"/>
        </w:rPr>
        <w:t>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A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счет средств собственников – </w:t>
      </w:r>
      <w:r>
        <w:rPr>
          <w:rFonts w:ascii="Times New Roman" w:hAnsi="Times New Roman" w:cs="Times New Roman"/>
          <w:b/>
          <w:sz w:val="24"/>
          <w:szCs w:val="24"/>
        </w:rPr>
        <w:t>0,53</w:t>
      </w:r>
      <w:r w:rsidRPr="00EC6604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подпрограммы были выполнены следующие работы: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крыши – </w:t>
      </w:r>
      <w:r w:rsidRPr="00195BA6">
        <w:rPr>
          <w:rFonts w:ascii="Times New Roman" w:hAnsi="Times New Roman" w:cs="Times New Roman"/>
          <w:b/>
          <w:sz w:val="24"/>
          <w:szCs w:val="24"/>
        </w:rPr>
        <w:t>4 ед.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35F35">
        <w:rPr>
          <w:rFonts w:ascii="Times New Roman" w:hAnsi="Times New Roman" w:cs="Times New Roman"/>
          <w:b/>
          <w:sz w:val="24"/>
          <w:szCs w:val="24"/>
        </w:rPr>
        <w:t xml:space="preserve">1,56 тыс. </w:t>
      </w:r>
      <w:proofErr w:type="spellStart"/>
      <w:r w:rsidRPr="00835F35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835F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утепление и ремонт фасадов – </w:t>
      </w:r>
      <w:r w:rsidRPr="00195BA6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proofErr w:type="gramStart"/>
      <w:r w:rsidRPr="00195BA6">
        <w:rPr>
          <w:rFonts w:ascii="Times New Roman" w:hAnsi="Times New Roman" w:cs="Times New Roman"/>
          <w:b/>
          <w:sz w:val="24"/>
          <w:szCs w:val="24"/>
        </w:rPr>
        <w:t>ед</w:t>
      </w:r>
      <w:proofErr w:type="spellEnd"/>
      <w:proofErr w:type="gramEnd"/>
      <w:r w:rsidRPr="00195BA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35">
        <w:rPr>
          <w:rFonts w:ascii="Times New Roman" w:hAnsi="Times New Roman" w:cs="Times New Roman"/>
          <w:b/>
          <w:sz w:val="24"/>
          <w:szCs w:val="24"/>
        </w:rPr>
        <w:t xml:space="preserve">1,25 тыс. кв. м;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ремонт инженерных сетей – </w:t>
      </w:r>
      <w:r w:rsidRPr="00195BA6">
        <w:rPr>
          <w:rFonts w:ascii="Times New Roman" w:hAnsi="Times New Roman" w:cs="Times New Roman"/>
          <w:b/>
          <w:sz w:val="24"/>
          <w:szCs w:val="24"/>
        </w:rPr>
        <w:t>1 ед.;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фундаментов – </w:t>
      </w:r>
      <w:r w:rsidRPr="00EC3FFE">
        <w:rPr>
          <w:rFonts w:ascii="Times New Roman" w:hAnsi="Times New Roman" w:cs="Times New Roman"/>
          <w:b/>
          <w:sz w:val="24"/>
          <w:szCs w:val="24"/>
        </w:rPr>
        <w:t>1 ед. – 0,04 тыс. куб.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благоустройства дворовых территорий к многоквартирным домам в рамках подпрограммы запланировано –   </w:t>
      </w:r>
      <w:r w:rsidRPr="00CF34D1">
        <w:rPr>
          <w:rFonts w:ascii="Times New Roman" w:hAnsi="Times New Roman" w:cs="Times New Roman"/>
          <w:b/>
          <w:sz w:val="24"/>
          <w:szCs w:val="24"/>
        </w:rPr>
        <w:t>10</w:t>
      </w:r>
      <w:r w:rsidRPr="00874DA8">
        <w:rPr>
          <w:rFonts w:ascii="Times New Roman" w:hAnsi="Times New Roman" w:cs="Times New Roman"/>
          <w:b/>
          <w:sz w:val="24"/>
          <w:szCs w:val="24"/>
        </w:rPr>
        <w:t>,7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74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5B9">
        <w:rPr>
          <w:rFonts w:ascii="Times New Roman" w:hAnsi="Times New Roman" w:cs="Times New Roman"/>
          <w:b/>
          <w:sz w:val="24"/>
          <w:szCs w:val="24"/>
        </w:rPr>
        <w:t>млн. руб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 израсходовано: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счет средств Дорожного фонда – </w:t>
      </w:r>
      <w:r w:rsidRPr="00E650AF">
        <w:rPr>
          <w:rFonts w:ascii="Times New Roman" w:hAnsi="Times New Roman" w:cs="Times New Roman"/>
          <w:b/>
          <w:sz w:val="24"/>
          <w:szCs w:val="24"/>
        </w:rPr>
        <w:t>7,7 млн. руб</w:t>
      </w:r>
      <w:r>
        <w:rPr>
          <w:rFonts w:ascii="Times New Roman" w:hAnsi="Times New Roman" w:cs="Times New Roman"/>
          <w:sz w:val="24"/>
          <w:szCs w:val="24"/>
        </w:rPr>
        <w:t>., выполнены работы – капитальный ремонт подъездных путей, тротуаров, по адресам – ул. Мира 54А, Менделеева 59, Садовая 3А.</w:t>
      </w:r>
    </w:p>
    <w:p w:rsidR="00AF56A9" w:rsidRPr="00E650AF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дворовых территорий – </w:t>
      </w:r>
      <w:r w:rsidRPr="00E650AF">
        <w:rPr>
          <w:rFonts w:ascii="Times New Roman" w:hAnsi="Times New Roman" w:cs="Times New Roman"/>
          <w:b/>
          <w:sz w:val="24"/>
          <w:szCs w:val="24"/>
        </w:rPr>
        <w:t>3,015 млн.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50AF">
        <w:rPr>
          <w:rFonts w:ascii="Times New Roman" w:hAnsi="Times New Roman" w:cs="Times New Roman"/>
          <w:sz w:val="24"/>
          <w:szCs w:val="24"/>
        </w:rPr>
        <w:t>выполнены работы</w:t>
      </w:r>
      <w:r>
        <w:rPr>
          <w:rFonts w:ascii="Times New Roman" w:hAnsi="Times New Roman" w:cs="Times New Roman"/>
          <w:sz w:val="24"/>
          <w:szCs w:val="24"/>
        </w:rPr>
        <w:t xml:space="preserve"> по устройству детских площадок и ремонт подъездных путей по адресам ул. Менделеева, Садовая 3А.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работы в рамках подпрограммы выполнены в полном объеме в установленные сроки.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245">
        <w:rPr>
          <w:rFonts w:ascii="Times New Roman" w:hAnsi="Times New Roman" w:cs="Times New Roman"/>
          <w:b/>
          <w:sz w:val="24"/>
          <w:szCs w:val="24"/>
        </w:rPr>
        <w:t>Подпрограмма 2 Проведение капитального ремонта многоквартирных домов»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245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подпрограммы было запланировано </w:t>
      </w:r>
      <w:r w:rsidRPr="00AB32B1">
        <w:rPr>
          <w:rFonts w:ascii="Times New Roman" w:hAnsi="Times New Roman" w:cs="Times New Roman"/>
          <w:b/>
          <w:sz w:val="24"/>
          <w:szCs w:val="24"/>
        </w:rPr>
        <w:t>43,61 млн. руб</w:t>
      </w:r>
      <w:r>
        <w:rPr>
          <w:rFonts w:ascii="Times New Roman" w:hAnsi="Times New Roman" w:cs="Times New Roman"/>
          <w:sz w:val="24"/>
          <w:szCs w:val="24"/>
        </w:rPr>
        <w:t>., в том числе по источникам финансирования: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Фонда содействия реформированию ЖКХ – </w:t>
      </w:r>
      <w:r w:rsidRPr="00E432B6">
        <w:rPr>
          <w:rFonts w:ascii="Times New Roman" w:hAnsi="Times New Roman" w:cs="Times New Roman"/>
          <w:b/>
          <w:sz w:val="24"/>
          <w:szCs w:val="24"/>
        </w:rPr>
        <w:t>11,1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432B6">
        <w:rPr>
          <w:rFonts w:ascii="Times New Roman" w:hAnsi="Times New Roman" w:cs="Times New Roman"/>
          <w:b/>
          <w:sz w:val="24"/>
          <w:szCs w:val="24"/>
        </w:rPr>
        <w:t>млн. руб.;</w:t>
      </w:r>
    </w:p>
    <w:p w:rsidR="00AF56A9" w:rsidRPr="00E432B6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автономного округа – </w:t>
      </w:r>
      <w:r w:rsidRPr="00E432B6">
        <w:rPr>
          <w:rFonts w:ascii="Times New Roman" w:hAnsi="Times New Roman" w:cs="Times New Roman"/>
          <w:b/>
          <w:sz w:val="24"/>
          <w:szCs w:val="24"/>
        </w:rPr>
        <w:t>18,09 млн. руб.;</w:t>
      </w:r>
    </w:p>
    <w:p w:rsidR="00AF56A9" w:rsidRPr="00E432B6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местного бюджета  - </w:t>
      </w:r>
      <w:r w:rsidRPr="00E432B6">
        <w:rPr>
          <w:rFonts w:ascii="Times New Roman" w:hAnsi="Times New Roman" w:cs="Times New Roman"/>
          <w:b/>
          <w:sz w:val="24"/>
          <w:szCs w:val="24"/>
        </w:rPr>
        <w:t>10,0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432B6">
        <w:rPr>
          <w:rFonts w:ascii="Times New Roman" w:hAnsi="Times New Roman" w:cs="Times New Roman"/>
          <w:b/>
          <w:sz w:val="24"/>
          <w:szCs w:val="24"/>
        </w:rPr>
        <w:t>;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субсидия на компенсацию долевого участия собственников помещений – </w:t>
      </w:r>
      <w:r w:rsidRPr="00E432B6">
        <w:rPr>
          <w:rFonts w:ascii="Times New Roman" w:hAnsi="Times New Roman" w:cs="Times New Roman"/>
          <w:b/>
          <w:sz w:val="24"/>
          <w:szCs w:val="24"/>
        </w:rPr>
        <w:t>2,2 млн. руб</w:t>
      </w:r>
      <w:r>
        <w:rPr>
          <w:rFonts w:ascii="Times New Roman" w:hAnsi="Times New Roman" w:cs="Times New Roman"/>
          <w:sz w:val="24"/>
          <w:szCs w:val="24"/>
        </w:rPr>
        <w:t>. (5% от общей стоимости работ);</w:t>
      </w:r>
    </w:p>
    <w:p w:rsidR="00AF56A9" w:rsidRPr="00766245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средства собственников – </w:t>
      </w:r>
      <w:r w:rsidRPr="00E432B6">
        <w:rPr>
          <w:rFonts w:ascii="Times New Roman" w:hAnsi="Times New Roman" w:cs="Times New Roman"/>
          <w:b/>
          <w:sz w:val="24"/>
          <w:szCs w:val="24"/>
        </w:rPr>
        <w:t>4,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432B6">
        <w:rPr>
          <w:rFonts w:ascii="Times New Roman" w:hAnsi="Times New Roman" w:cs="Times New Roman"/>
          <w:b/>
          <w:sz w:val="24"/>
          <w:szCs w:val="24"/>
        </w:rPr>
        <w:t xml:space="preserve"> млн.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подпрограммы образовалась экономия местного бюджета в части компенсации долевого участия собственников помещений, из-за перерасчета общей площади муниципальных квартир, в соответствии с техническими паспортами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многоквартирного дома. В связи с этим увеличилась доля средств собственников помещений на </w:t>
      </w:r>
      <w:r w:rsidRPr="00784B66">
        <w:rPr>
          <w:rFonts w:ascii="Times New Roman" w:hAnsi="Times New Roman" w:cs="Times New Roman"/>
          <w:b/>
          <w:sz w:val="24"/>
          <w:szCs w:val="24"/>
        </w:rPr>
        <w:t>5,7 %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B66">
        <w:rPr>
          <w:rFonts w:ascii="Times New Roman" w:hAnsi="Times New Roman" w:cs="Times New Roman"/>
          <w:sz w:val="24"/>
          <w:szCs w:val="24"/>
        </w:rPr>
        <w:t>(123,7 тыс. руб.)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в рамках подпрограммы выполнены в полном объеме (Попова 60А, 4А, Садовая 23А, Таежная 12/1):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инженерных систем – </w:t>
      </w:r>
      <w:r w:rsidRPr="0064081E">
        <w:rPr>
          <w:rFonts w:ascii="Times New Roman" w:hAnsi="Times New Roman" w:cs="Times New Roman"/>
          <w:b/>
          <w:sz w:val="24"/>
          <w:szCs w:val="24"/>
        </w:rPr>
        <w:t>4 ед.;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приборов учета по тепловой энергии, ГВС, ХВС,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нергии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газа –      </w:t>
      </w:r>
      <w:r w:rsidRPr="0064081E">
        <w:rPr>
          <w:rFonts w:ascii="Times New Roman" w:hAnsi="Times New Roman" w:cs="Times New Roman"/>
          <w:b/>
          <w:sz w:val="24"/>
          <w:szCs w:val="24"/>
        </w:rPr>
        <w:t>20 ед.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утепление и ремонт фасада </w:t>
      </w:r>
      <w:r w:rsidRPr="0064081E">
        <w:rPr>
          <w:rFonts w:ascii="Times New Roman" w:hAnsi="Times New Roman" w:cs="Times New Roman"/>
          <w:b/>
          <w:sz w:val="24"/>
          <w:szCs w:val="24"/>
        </w:rPr>
        <w:t>– 4 ед. -3,3 тыс. кв. м.;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кровли – </w:t>
      </w:r>
      <w:r w:rsidRPr="0064081E">
        <w:rPr>
          <w:rFonts w:ascii="Times New Roman" w:hAnsi="Times New Roman" w:cs="Times New Roman"/>
          <w:b/>
          <w:sz w:val="24"/>
          <w:szCs w:val="24"/>
        </w:rPr>
        <w:t>4 ед. – 3,1 тыс. кв. м;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фундаментов – </w:t>
      </w:r>
      <w:r w:rsidRPr="0064081E">
        <w:rPr>
          <w:rFonts w:ascii="Times New Roman" w:hAnsi="Times New Roman" w:cs="Times New Roman"/>
          <w:b/>
          <w:sz w:val="24"/>
          <w:szCs w:val="24"/>
        </w:rPr>
        <w:t>2ед. – 0,14 тыс. куб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завершены в полном объеме в установленные сроки. 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81E">
        <w:rPr>
          <w:rFonts w:ascii="Times New Roman" w:hAnsi="Times New Roman" w:cs="Times New Roman"/>
          <w:b/>
          <w:sz w:val="24"/>
          <w:szCs w:val="24"/>
        </w:rPr>
        <w:t>Подпрограмма 3 «Ремонт балконов и подъездов»</w:t>
      </w:r>
    </w:p>
    <w:p w:rsidR="00AF56A9" w:rsidRPr="0064081E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81E">
        <w:rPr>
          <w:rFonts w:ascii="Times New Roman" w:hAnsi="Times New Roman" w:cs="Times New Roman"/>
          <w:sz w:val="24"/>
          <w:szCs w:val="24"/>
        </w:rPr>
        <w:t xml:space="preserve">На реализацию этой подпрограммы было запланировано </w:t>
      </w:r>
      <w:r w:rsidRPr="006C7265">
        <w:rPr>
          <w:rFonts w:ascii="Times New Roman" w:hAnsi="Times New Roman" w:cs="Times New Roman"/>
          <w:b/>
          <w:sz w:val="24"/>
          <w:szCs w:val="24"/>
        </w:rPr>
        <w:t>17,3 млн. руб</w:t>
      </w:r>
      <w:r w:rsidRPr="0064081E">
        <w:rPr>
          <w:rFonts w:ascii="Times New Roman" w:hAnsi="Times New Roman" w:cs="Times New Roman"/>
          <w:sz w:val="24"/>
          <w:szCs w:val="24"/>
        </w:rPr>
        <w:t>., в том числе по источникам финансирования:</w:t>
      </w:r>
    </w:p>
    <w:p w:rsidR="00AF56A9" w:rsidRPr="0064081E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81E">
        <w:rPr>
          <w:rFonts w:ascii="Times New Roman" w:hAnsi="Times New Roman" w:cs="Times New Roman"/>
          <w:sz w:val="24"/>
          <w:szCs w:val="24"/>
        </w:rPr>
        <w:t xml:space="preserve">- средства местного бюджета – </w:t>
      </w:r>
      <w:r w:rsidRPr="0064081E">
        <w:rPr>
          <w:rFonts w:ascii="Times New Roman" w:hAnsi="Times New Roman" w:cs="Times New Roman"/>
          <w:b/>
          <w:sz w:val="24"/>
          <w:szCs w:val="24"/>
        </w:rPr>
        <w:t>16,4 млн. руб.</w:t>
      </w: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81E">
        <w:rPr>
          <w:rFonts w:ascii="Times New Roman" w:hAnsi="Times New Roman" w:cs="Times New Roman"/>
          <w:sz w:val="24"/>
          <w:szCs w:val="24"/>
        </w:rPr>
        <w:t xml:space="preserve">- средства собственников помещений – </w:t>
      </w:r>
      <w:r w:rsidRPr="0064081E">
        <w:rPr>
          <w:rFonts w:ascii="Times New Roman" w:hAnsi="Times New Roman" w:cs="Times New Roman"/>
          <w:b/>
          <w:sz w:val="24"/>
          <w:szCs w:val="24"/>
        </w:rPr>
        <w:t>0,9 млн. руб.</w:t>
      </w:r>
      <w:r w:rsidRPr="006408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6A9" w:rsidRPr="0064081E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выполнены работы по ремонту балконов и подъездов 1,26 тыс. кв. м по многоквартирным домам: Мира 18/1, Буряка 12, 7, Югорск-2, 7, Ленина 12, Механизаторов 9А, Таежная 12. Работы выполнены в полном объеме.  </w:t>
      </w:r>
    </w:p>
    <w:p w:rsidR="00AF56A9" w:rsidRPr="0064081E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6A9" w:rsidRDefault="00AF56A9" w:rsidP="00AF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6A9" w:rsidRPr="00EC5DAE" w:rsidRDefault="00AF56A9" w:rsidP="00AF5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E7685B" w:rsidRDefault="00E7685B"/>
    <w:p w:rsidR="00495FC0" w:rsidRDefault="00495FC0">
      <w:pPr>
        <w:sectPr w:rsidR="00495FC0" w:rsidSect="00495FC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695" w:type="dxa"/>
        <w:tblInd w:w="93" w:type="dxa"/>
        <w:tblLook w:val="04A0" w:firstRow="1" w:lastRow="0" w:firstColumn="1" w:lastColumn="0" w:noHBand="0" w:noVBand="1"/>
      </w:tblPr>
      <w:tblGrid>
        <w:gridCol w:w="559"/>
        <w:gridCol w:w="32"/>
        <w:gridCol w:w="3481"/>
        <w:gridCol w:w="393"/>
        <w:gridCol w:w="1019"/>
        <w:gridCol w:w="967"/>
        <w:gridCol w:w="795"/>
        <w:gridCol w:w="1106"/>
        <w:gridCol w:w="179"/>
        <w:gridCol w:w="1118"/>
        <w:gridCol w:w="354"/>
        <w:gridCol w:w="931"/>
        <w:gridCol w:w="806"/>
        <w:gridCol w:w="492"/>
        <w:gridCol w:w="965"/>
        <w:gridCol w:w="421"/>
        <w:gridCol w:w="1077"/>
      </w:tblGrid>
      <w:tr w:rsidR="009916C0" w:rsidRPr="009916C0" w:rsidTr="00495FC0">
        <w:trPr>
          <w:trHeight w:val="255"/>
        </w:trPr>
        <w:tc>
          <w:tcPr>
            <w:tcW w:w="146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6C0" w:rsidRPr="009916C0" w:rsidRDefault="00495F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="009916C0"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ТЧЕТ</w:t>
            </w:r>
          </w:p>
        </w:tc>
      </w:tr>
      <w:tr w:rsidR="009916C0" w:rsidRPr="009916C0" w:rsidTr="00495FC0">
        <w:trPr>
          <w:trHeight w:val="540"/>
        </w:trPr>
        <w:tc>
          <w:tcPr>
            <w:tcW w:w="146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 ходе реализации долгосрочной целевой программы города </w:t>
            </w:r>
            <w:proofErr w:type="spellStart"/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использования финансовых средств "Капитальный ремонт многоквартирных домов в городе </w:t>
            </w:r>
            <w:proofErr w:type="spellStart"/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на 2013 - 2015 годы" </w:t>
            </w:r>
          </w:p>
        </w:tc>
      </w:tr>
      <w:tr w:rsidR="009916C0" w:rsidRPr="009916C0" w:rsidTr="00495FC0">
        <w:trPr>
          <w:trHeight w:val="435"/>
        </w:trPr>
        <w:tc>
          <w:tcPr>
            <w:tcW w:w="146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 4 квартал 2013 год</w:t>
            </w:r>
          </w:p>
        </w:tc>
      </w:tr>
      <w:tr w:rsidR="009916C0" w:rsidRPr="009916C0" w:rsidTr="00495FC0">
        <w:trPr>
          <w:trHeight w:val="10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Наименования мероприятий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по программе (план по программе), тыс. руб.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в бюджете (уточненный план), тыс. руб.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исполнено, тыс. руб.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 к плану по программе гр. 6 гр./4 </w:t>
            </w:r>
            <w:proofErr w:type="spellStart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к уточненному плану гр.6/гр.5, %</w:t>
            </w:r>
          </w:p>
        </w:tc>
      </w:tr>
      <w:tr w:rsidR="009916C0" w:rsidRPr="009916C0" w:rsidTr="00495FC0">
        <w:trPr>
          <w:trHeight w:val="2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916C0" w:rsidRPr="009916C0" w:rsidTr="00495FC0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 "Наш дом"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16C0" w:rsidRPr="009916C0" w:rsidTr="00495FC0">
        <w:trPr>
          <w:trHeight w:val="51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spellStart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товаиществам</w:t>
            </w:r>
            <w:proofErr w:type="spellEnd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собственников жилья на проведение капитального ремонта многоквартирных домов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автономного округа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9 984,200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9 984,200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9 984,200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51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525,500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525,500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525,500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102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 МО как собственника помещений МКД)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102,198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102,198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98,095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9916C0" w:rsidRPr="009916C0" w:rsidTr="00495FC0">
        <w:trPr>
          <w:trHeight w:val="12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534,856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534,856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534,856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76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собственников помещений МКД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530,754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530,754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530,754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мероприятию: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11 677,508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11 677,508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11 673,405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9916C0" w:rsidRPr="009916C0" w:rsidTr="00495FC0">
        <w:trPr>
          <w:trHeight w:val="66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 за счет Дорожного фонда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автономного округа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5 853,100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5 853,100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5 853,100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75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автономного округа (остаток 2012 года)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1 046,260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1 046,260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1 046,260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4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766,740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766,740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765,839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9916C0" w:rsidRPr="009916C0" w:rsidTr="00495FC0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мероприятию: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7 666,100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7 666,100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7 665,199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52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дворовых территорий 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автономного округа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916C0" w:rsidRPr="009916C0" w:rsidTr="00495FC0">
        <w:trPr>
          <w:trHeight w:val="61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3 015,480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3 015,480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3 015,480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мероприятию: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3 015,480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3 015,480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3 015,480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9916C0" w:rsidRPr="009916C0" w:rsidTr="00495FC0">
        <w:trPr>
          <w:trHeight w:val="6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22 359,088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22 359,088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22 354,084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52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 "Проведение капитального ремонта многоквартирных домов"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16C0" w:rsidRPr="009916C0" w:rsidTr="00495FC0">
        <w:trPr>
          <w:trHeight w:val="7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spellStart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товаиществам</w:t>
            </w:r>
            <w:proofErr w:type="spellEnd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собственников жилья на проведение капитального ремонта многоквартирных домов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11 121,300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11 121,300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11 121,293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4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автономного округа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18 086,143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18 086,143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18 086,143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51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7 863,540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7 863,540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7 863,540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130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2 180,646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2 180,646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2 056,898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</w:tr>
      <w:tr w:rsidR="009916C0" w:rsidRPr="009916C0" w:rsidTr="00495FC0">
        <w:trPr>
          <w:trHeight w:val="97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собственников помещений МКД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4 361,291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4 361,291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4 361,291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мероприятию: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43 612,920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43 612,920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43 489,165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916C0" w:rsidRPr="009916C0" w:rsidTr="00495FC0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Подпролграмма</w:t>
            </w:r>
            <w:proofErr w:type="spellEnd"/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 "Капитальный ремонт балконов и подъездов"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16C0" w:rsidRPr="009916C0" w:rsidTr="00495FC0">
        <w:trPr>
          <w:trHeight w:val="96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spellStart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товаиществам</w:t>
            </w:r>
            <w:proofErr w:type="spellEnd"/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собственников жилья на проведение капитального ремонта многоквартирных домов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16 392,159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16 392,159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16 392,139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109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собственников помещений МКД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862,800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862,800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862,740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мероприятию: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17 254,959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17 254,959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17 254,879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72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11 121,300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11 121,300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11 121,293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58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автономного округа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34 969,703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34 969,703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34 969,703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58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28 563,419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28 563,419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28 562,498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10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местного бюджета МО как собственника помещений МКД)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102,198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102,198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98,095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9916C0" w:rsidRPr="009916C0" w:rsidTr="00495FC0">
        <w:trPr>
          <w:trHeight w:val="124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2 715,502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2 715,502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2 591,754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9916C0" w:rsidRPr="009916C0" w:rsidTr="00495FC0">
        <w:trPr>
          <w:trHeight w:val="84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собственников помещений МКД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5 754,845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5 754,845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5 754,845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916C0" w:rsidRPr="009916C0" w:rsidTr="00495FC0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83 226,967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83 226,967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83 098,128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C0" w:rsidRPr="009916C0" w:rsidRDefault="009916C0" w:rsidP="009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100   </w:t>
            </w:r>
          </w:p>
        </w:tc>
      </w:tr>
      <w:tr w:rsidR="00E7685B" w:rsidRPr="00E7685B" w:rsidTr="00495FC0">
        <w:trPr>
          <w:gridAfter w:val="1"/>
          <w:wAfter w:w="1077" w:type="dxa"/>
          <w:trHeight w:val="345"/>
        </w:trPr>
        <w:tc>
          <w:tcPr>
            <w:tcW w:w="13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FC0" w:rsidRDefault="00495FC0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95FC0" w:rsidRDefault="00495FC0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95FC0" w:rsidRDefault="00495FC0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95FC0" w:rsidRDefault="00495FC0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95FC0" w:rsidRDefault="00495FC0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Отчет</w:t>
            </w:r>
          </w:p>
        </w:tc>
      </w:tr>
      <w:tr w:rsidR="00E7685B" w:rsidRPr="00E7685B" w:rsidTr="00495FC0">
        <w:trPr>
          <w:gridAfter w:val="1"/>
          <w:wAfter w:w="1077" w:type="dxa"/>
          <w:trHeight w:val="240"/>
        </w:trPr>
        <w:tc>
          <w:tcPr>
            <w:tcW w:w="13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 ходе реализации программы и достижении целевых показателей эффективности долгосрочной целевой программы</w:t>
            </w:r>
          </w:p>
        </w:tc>
      </w:tr>
      <w:tr w:rsidR="00E7685B" w:rsidRPr="00E7685B" w:rsidTr="00495FC0">
        <w:trPr>
          <w:gridAfter w:val="1"/>
          <w:wAfter w:w="1077" w:type="dxa"/>
          <w:trHeight w:val="300"/>
        </w:trPr>
        <w:tc>
          <w:tcPr>
            <w:tcW w:w="13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4 квартал 2013 год</w:t>
            </w:r>
          </w:p>
        </w:tc>
      </w:tr>
      <w:tr w:rsidR="00E7685B" w:rsidRPr="00E7685B" w:rsidTr="00495FC0">
        <w:trPr>
          <w:gridAfter w:val="1"/>
          <w:wAfter w:w="1077" w:type="dxa"/>
          <w:trHeight w:val="375"/>
        </w:trPr>
        <w:tc>
          <w:tcPr>
            <w:tcW w:w="13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Долгосрочная целевая программа города </w:t>
            </w: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Югорска</w:t>
            </w:r>
            <w:proofErr w:type="spellEnd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"Капитальный ремонт многоквартирных домов в городе </w:t>
            </w: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Югорске</w:t>
            </w:r>
            <w:proofErr w:type="spellEnd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2013-2015 годы"</w:t>
            </w:r>
          </w:p>
        </w:tc>
      </w:tr>
      <w:tr w:rsidR="00E7685B" w:rsidRPr="00E7685B" w:rsidTr="00495FC0">
        <w:trPr>
          <w:gridAfter w:val="1"/>
          <w:wAfter w:w="1077" w:type="dxa"/>
          <w:trHeight w:val="330"/>
        </w:trPr>
        <w:tc>
          <w:tcPr>
            <w:tcW w:w="13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Югорска</w:t>
            </w:r>
            <w:proofErr w:type="spellEnd"/>
          </w:p>
        </w:tc>
      </w:tr>
      <w:tr w:rsidR="00495FC0" w:rsidRPr="00E7685B" w:rsidTr="00495FC0">
        <w:trPr>
          <w:gridAfter w:val="1"/>
          <w:wAfter w:w="1077" w:type="dxa"/>
          <w:trHeight w:val="3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FC0" w:rsidRPr="00E7685B" w:rsidTr="00495FC0">
        <w:trPr>
          <w:gridAfter w:val="1"/>
          <w:wAfter w:w="1077" w:type="dxa"/>
          <w:trHeight w:val="405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FC0" w:rsidRPr="00E7685B" w:rsidTr="00495FC0">
        <w:trPr>
          <w:gridAfter w:val="1"/>
          <w:wAfter w:w="1077" w:type="dxa"/>
          <w:trHeight w:val="3000"/>
        </w:trPr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целевых показателей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Предусмотрено по программе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гр. 8/гр.6 % </w:t>
            </w:r>
          </w:p>
        </w:tc>
      </w:tr>
      <w:tr w:rsidR="00E7685B" w:rsidRPr="00E7685B" w:rsidTr="00495FC0">
        <w:trPr>
          <w:gridAfter w:val="1"/>
          <w:wAfter w:w="1077" w:type="dxa"/>
          <w:trHeight w:val="1200"/>
        </w:trPr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весь период реализации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отчетный год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начала реализации программы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отчетный год</w:t>
            </w: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685B" w:rsidRPr="00E7685B" w:rsidTr="00495FC0">
        <w:trPr>
          <w:gridAfter w:val="1"/>
          <w:wAfter w:w="1077" w:type="dxa"/>
          <w:trHeight w:val="24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E7685B" w:rsidRPr="00E7685B" w:rsidTr="00495FC0">
        <w:trPr>
          <w:gridAfter w:val="1"/>
          <w:wAfter w:w="1077" w:type="dxa"/>
          <w:trHeight w:val="300"/>
        </w:trPr>
        <w:tc>
          <w:tcPr>
            <w:tcW w:w="10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 непосредственных результатов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5FC0" w:rsidRPr="00E7685B" w:rsidTr="00495FC0">
        <w:trPr>
          <w:gridAfter w:val="1"/>
          <w:wAfter w:w="1077" w:type="dxa"/>
          <w:trHeight w:val="57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 крыши в многоквартирных домах, 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4,66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26,96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4,66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57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Утепление и ремонт фасадов зданий в многоквартирных домах, 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47,72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4,55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85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домов, в которых проведен ремонт инженерных систем, 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57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 фундаментов в многоквартирных домах, 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142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Установка 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коллективных</w:t>
            </w:r>
            <w:proofErr w:type="gramEnd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(общедомовых) ПУ </w:t>
            </w:r>
            <w:proofErr w:type="spellStart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потребленияресурсов</w:t>
            </w:r>
            <w:proofErr w:type="spellEnd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УУ по тепловой энергии, горячей и холодной воды, электрической энергии, газа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57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 подъездов в многоквартирных домах, 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3,98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95FC0" w:rsidRPr="00E7685B" w:rsidTr="00495FC0">
        <w:trPr>
          <w:gridAfter w:val="1"/>
          <w:wAfter w:w="1077" w:type="dxa"/>
          <w:trHeight w:val="30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gridAfter w:val="1"/>
          <w:wAfter w:w="1077" w:type="dxa"/>
          <w:trHeight w:val="57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 балконов в многоквартирных домах, 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495FC0" w:rsidRDefault="00495FC0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495FC0" w:rsidSect="00495FC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3618" w:type="dxa"/>
        <w:tblInd w:w="93" w:type="dxa"/>
        <w:tblLook w:val="04A0" w:firstRow="1" w:lastRow="0" w:firstColumn="1" w:lastColumn="0" w:noHBand="0" w:noVBand="1"/>
      </w:tblPr>
      <w:tblGrid>
        <w:gridCol w:w="591"/>
        <w:gridCol w:w="3874"/>
        <w:gridCol w:w="1019"/>
        <w:gridCol w:w="1762"/>
        <w:gridCol w:w="1285"/>
        <w:gridCol w:w="1118"/>
        <w:gridCol w:w="1285"/>
        <w:gridCol w:w="1298"/>
        <w:gridCol w:w="1386"/>
      </w:tblGrid>
      <w:tr w:rsidR="00495FC0" w:rsidRPr="00E7685B" w:rsidTr="00495FC0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7.1.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95FC0" w:rsidRPr="00E7685B" w:rsidTr="00495FC0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trHeight w:val="8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 дворовых территорий, прилегающих к многоквартирным домам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E7685B" w:rsidRPr="00E7685B" w:rsidTr="00495FC0">
        <w:trPr>
          <w:trHeight w:val="300"/>
        </w:trPr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 конечных результатов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5FC0" w:rsidRPr="00E7685B" w:rsidTr="00495FC0">
        <w:trPr>
          <w:trHeight w:val="18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Уыеличение</w:t>
            </w:r>
            <w:proofErr w:type="spellEnd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общей площади многоквартирных домов, в которых проведен комплексный капитальный ремонт, в общей площади многоквартирных домов, с физическим износом от 31 до 70 процентов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trHeight w:val="18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многоквартирных домов, приведенных в соответствие установленными санитарными и техническими правилами и нормами, требованиями энергетической эффективности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т.кв</w:t>
            </w:r>
            <w:proofErr w:type="gramStart"/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trHeight w:val="9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населения качеством проведенного ремонта в местах общего пользования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95FC0" w:rsidRPr="00E7685B" w:rsidTr="00495FC0">
        <w:trPr>
          <w:trHeight w:val="12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благоустроенных дворовых территорий в общем количестве дворовых территорий, предусмотренных к благоустройству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85B" w:rsidRPr="00E7685B" w:rsidRDefault="00E7685B" w:rsidP="00E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C945C6" w:rsidRDefault="00C945C6"/>
    <w:sectPr w:rsidR="00C945C6" w:rsidSect="00495FC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0A"/>
    <w:rsid w:val="000024D8"/>
    <w:rsid w:val="0001160F"/>
    <w:rsid w:val="000231BC"/>
    <w:rsid w:val="00025E78"/>
    <w:rsid w:val="00031FD0"/>
    <w:rsid w:val="000325D1"/>
    <w:rsid w:val="00032AB1"/>
    <w:rsid w:val="000363CC"/>
    <w:rsid w:val="00040F07"/>
    <w:rsid w:val="00043760"/>
    <w:rsid w:val="0004439C"/>
    <w:rsid w:val="00047F84"/>
    <w:rsid w:val="0005252B"/>
    <w:rsid w:val="00052D91"/>
    <w:rsid w:val="00054857"/>
    <w:rsid w:val="00055795"/>
    <w:rsid w:val="00055874"/>
    <w:rsid w:val="000564CB"/>
    <w:rsid w:val="00056E40"/>
    <w:rsid w:val="00063AC9"/>
    <w:rsid w:val="00063D00"/>
    <w:rsid w:val="00063F16"/>
    <w:rsid w:val="00066803"/>
    <w:rsid w:val="000668E6"/>
    <w:rsid w:val="000702EC"/>
    <w:rsid w:val="00071EFD"/>
    <w:rsid w:val="00073D84"/>
    <w:rsid w:val="00074366"/>
    <w:rsid w:val="00085BBD"/>
    <w:rsid w:val="00086697"/>
    <w:rsid w:val="00090D22"/>
    <w:rsid w:val="00092841"/>
    <w:rsid w:val="0009288E"/>
    <w:rsid w:val="00093B60"/>
    <w:rsid w:val="00095D3E"/>
    <w:rsid w:val="0009702A"/>
    <w:rsid w:val="000A1F02"/>
    <w:rsid w:val="000B2D3C"/>
    <w:rsid w:val="000B653B"/>
    <w:rsid w:val="000C6A12"/>
    <w:rsid w:val="000D1D57"/>
    <w:rsid w:val="000D1ED9"/>
    <w:rsid w:val="000D66CC"/>
    <w:rsid w:val="000E2BC9"/>
    <w:rsid w:val="000E528C"/>
    <w:rsid w:val="000E7FF3"/>
    <w:rsid w:val="000F1ED5"/>
    <w:rsid w:val="000F23E0"/>
    <w:rsid w:val="000F2A2D"/>
    <w:rsid w:val="000F3809"/>
    <w:rsid w:val="000F4599"/>
    <w:rsid w:val="000F708B"/>
    <w:rsid w:val="000F7E65"/>
    <w:rsid w:val="0010006E"/>
    <w:rsid w:val="001007CD"/>
    <w:rsid w:val="0010220D"/>
    <w:rsid w:val="00104C10"/>
    <w:rsid w:val="00106E5A"/>
    <w:rsid w:val="00112132"/>
    <w:rsid w:val="00115F0A"/>
    <w:rsid w:val="00120089"/>
    <w:rsid w:val="001217DC"/>
    <w:rsid w:val="00121F84"/>
    <w:rsid w:val="00122358"/>
    <w:rsid w:val="0012602F"/>
    <w:rsid w:val="00126BE9"/>
    <w:rsid w:val="00126C13"/>
    <w:rsid w:val="001276D2"/>
    <w:rsid w:val="001307D7"/>
    <w:rsid w:val="0013322B"/>
    <w:rsid w:val="00137C01"/>
    <w:rsid w:val="00137D87"/>
    <w:rsid w:val="00144AA0"/>
    <w:rsid w:val="00146166"/>
    <w:rsid w:val="00147033"/>
    <w:rsid w:val="00150159"/>
    <w:rsid w:val="00150A0F"/>
    <w:rsid w:val="00150BF9"/>
    <w:rsid w:val="00153BC1"/>
    <w:rsid w:val="00155062"/>
    <w:rsid w:val="00155F03"/>
    <w:rsid w:val="00161A90"/>
    <w:rsid w:val="00161D71"/>
    <w:rsid w:val="00170A2D"/>
    <w:rsid w:val="00172361"/>
    <w:rsid w:val="001758FE"/>
    <w:rsid w:val="00181893"/>
    <w:rsid w:val="00181E3D"/>
    <w:rsid w:val="00182103"/>
    <w:rsid w:val="00190C52"/>
    <w:rsid w:val="0019252F"/>
    <w:rsid w:val="00193B28"/>
    <w:rsid w:val="00193B34"/>
    <w:rsid w:val="0019701A"/>
    <w:rsid w:val="001A01C2"/>
    <w:rsid w:val="001A0C06"/>
    <w:rsid w:val="001A1B18"/>
    <w:rsid w:val="001A55A3"/>
    <w:rsid w:val="001B0BDD"/>
    <w:rsid w:val="001B0D1D"/>
    <w:rsid w:val="001B130E"/>
    <w:rsid w:val="001B1A57"/>
    <w:rsid w:val="001B6443"/>
    <w:rsid w:val="001B720C"/>
    <w:rsid w:val="001B723E"/>
    <w:rsid w:val="001C220F"/>
    <w:rsid w:val="001C29CE"/>
    <w:rsid w:val="001C47BD"/>
    <w:rsid w:val="001D310B"/>
    <w:rsid w:val="001D3354"/>
    <w:rsid w:val="001D3E66"/>
    <w:rsid w:val="001D53E4"/>
    <w:rsid w:val="001D756D"/>
    <w:rsid w:val="001E50B4"/>
    <w:rsid w:val="001E7A5B"/>
    <w:rsid w:val="002010BE"/>
    <w:rsid w:val="00201352"/>
    <w:rsid w:val="00212273"/>
    <w:rsid w:val="00213892"/>
    <w:rsid w:val="00213CF0"/>
    <w:rsid w:val="00214122"/>
    <w:rsid w:val="00216643"/>
    <w:rsid w:val="00226B1F"/>
    <w:rsid w:val="00226E9E"/>
    <w:rsid w:val="00227B55"/>
    <w:rsid w:val="00227D5B"/>
    <w:rsid w:val="00230A81"/>
    <w:rsid w:val="00231F72"/>
    <w:rsid w:val="00240B0C"/>
    <w:rsid w:val="00241537"/>
    <w:rsid w:val="00241ADC"/>
    <w:rsid w:val="002425B4"/>
    <w:rsid w:val="00243877"/>
    <w:rsid w:val="00250EF1"/>
    <w:rsid w:val="00252B4F"/>
    <w:rsid w:val="0025470A"/>
    <w:rsid w:val="00254E78"/>
    <w:rsid w:val="00256772"/>
    <w:rsid w:val="002644E3"/>
    <w:rsid w:val="00264FD3"/>
    <w:rsid w:val="00267319"/>
    <w:rsid w:val="00267482"/>
    <w:rsid w:val="002706F5"/>
    <w:rsid w:val="00275A75"/>
    <w:rsid w:val="0028098F"/>
    <w:rsid w:val="002828CD"/>
    <w:rsid w:val="00285470"/>
    <w:rsid w:val="00286E8A"/>
    <w:rsid w:val="00291D36"/>
    <w:rsid w:val="00294D1B"/>
    <w:rsid w:val="00297357"/>
    <w:rsid w:val="00297634"/>
    <w:rsid w:val="002A75B3"/>
    <w:rsid w:val="002B45C1"/>
    <w:rsid w:val="002B61CE"/>
    <w:rsid w:val="002B6C56"/>
    <w:rsid w:val="002C0318"/>
    <w:rsid w:val="002C71D1"/>
    <w:rsid w:val="002D0DB2"/>
    <w:rsid w:val="002D1D01"/>
    <w:rsid w:val="002D3A82"/>
    <w:rsid w:val="002E2485"/>
    <w:rsid w:val="002E410C"/>
    <w:rsid w:val="002E4159"/>
    <w:rsid w:val="002E43BD"/>
    <w:rsid w:val="00300744"/>
    <w:rsid w:val="00302C09"/>
    <w:rsid w:val="00310067"/>
    <w:rsid w:val="0032075C"/>
    <w:rsid w:val="00326B22"/>
    <w:rsid w:val="00337429"/>
    <w:rsid w:val="00343AA4"/>
    <w:rsid w:val="00343AD2"/>
    <w:rsid w:val="00343E1C"/>
    <w:rsid w:val="003459B2"/>
    <w:rsid w:val="00346A5C"/>
    <w:rsid w:val="00350E04"/>
    <w:rsid w:val="00352633"/>
    <w:rsid w:val="00360DCF"/>
    <w:rsid w:val="00361C1E"/>
    <w:rsid w:val="003627B1"/>
    <w:rsid w:val="003651A8"/>
    <w:rsid w:val="0036577E"/>
    <w:rsid w:val="00373247"/>
    <w:rsid w:val="00374EAF"/>
    <w:rsid w:val="00377699"/>
    <w:rsid w:val="00377A4D"/>
    <w:rsid w:val="00382F90"/>
    <w:rsid w:val="003912A1"/>
    <w:rsid w:val="00391A70"/>
    <w:rsid w:val="00393BB9"/>
    <w:rsid w:val="003A486E"/>
    <w:rsid w:val="003A5AA2"/>
    <w:rsid w:val="003A6AEB"/>
    <w:rsid w:val="003B16E1"/>
    <w:rsid w:val="003B246E"/>
    <w:rsid w:val="003C429C"/>
    <w:rsid w:val="003C6AF2"/>
    <w:rsid w:val="003C7948"/>
    <w:rsid w:val="003D00B1"/>
    <w:rsid w:val="003D5878"/>
    <w:rsid w:val="003E0248"/>
    <w:rsid w:val="003E4FA1"/>
    <w:rsid w:val="003E5AE2"/>
    <w:rsid w:val="003F4822"/>
    <w:rsid w:val="003F51BB"/>
    <w:rsid w:val="003F6680"/>
    <w:rsid w:val="00400948"/>
    <w:rsid w:val="004022AD"/>
    <w:rsid w:val="0040308C"/>
    <w:rsid w:val="00404D1D"/>
    <w:rsid w:val="00406B94"/>
    <w:rsid w:val="00412665"/>
    <w:rsid w:val="0041281C"/>
    <w:rsid w:val="00416AF3"/>
    <w:rsid w:val="00421688"/>
    <w:rsid w:val="0042776D"/>
    <w:rsid w:val="0043261E"/>
    <w:rsid w:val="0043454E"/>
    <w:rsid w:val="00437541"/>
    <w:rsid w:val="00440FCF"/>
    <w:rsid w:val="0045195A"/>
    <w:rsid w:val="004566C3"/>
    <w:rsid w:val="00456F3B"/>
    <w:rsid w:val="004635A6"/>
    <w:rsid w:val="00482ED4"/>
    <w:rsid w:val="0048492C"/>
    <w:rsid w:val="004852C2"/>
    <w:rsid w:val="0048685B"/>
    <w:rsid w:val="004903BD"/>
    <w:rsid w:val="00490ED9"/>
    <w:rsid w:val="004922B5"/>
    <w:rsid w:val="004933B0"/>
    <w:rsid w:val="00493E9D"/>
    <w:rsid w:val="00494CB4"/>
    <w:rsid w:val="00495FC0"/>
    <w:rsid w:val="004A2976"/>
    <w:rsid w:val="004A4381"/>
    <w:rsid w:val="004A4C84"/>
    <w:rsid w:val="004A7DBB"/>
    <w:rsid w:val="004B2729"/>
    <w:rsid w:val="004C19E9"/>
    <w:rsid w:val="004C58A3"/>
    <w:rsid w:val="004C606D"/>
    <w:rsid w:val="004C693D"/>
    <w:rsid w:val="004C6D19"/>
    <w:rsid w:val="004D1580"/>
    <w:rsid w:val="004D1BE6"/>
    <w:rsid w:val="004D2012"/>
    <w:rsid w:val="004D75D4"/>
    <w:rsid w:val="004D786D"/>
    <w:rsid w:val="004E15F6"/>
    <w:rsid w:val="004E175C"/>
    <w:rsid w:val="004E285D"/>
    <w:rsid w:val="004E5C4B"/>
    <w:rsid w:val="004E6DF7"/>
    <w:rsid w:val="004E7704"/>
    <w:rsid w:val="004F0077"/>
    <w:rsid w:val="004F25C8"/>
    <w:rsid w:val="00500EA3"/>
    <w:rsid w:val="0050189D"/>
    <w:rsid w:val="00502B3D"/>
    <w:rsid w:val="00507E24"/>
    <w:rsid w:val="005103EA"/>
    <w:rsid w:val="005113FE"/>
    <w:rsid w:val="005148B8"/>
    <w:rsid w:val="0051515C"/>
    <w:rsid w:val="00516972"/>
    <w:rsid w:val="005209B0"/>
    <w:rsid w:val="0052189C"/>
    <w:rsid w:val="00523A1C"/>
    <w:rsid w:val="0052455C"/>
    <w:rsid w:val="00525918"/>
    <w:rsid w:val="00525DFB"/>
    <w:rsid w:val="00527C8E"/>
    <w:rsid w:val="0053699B"/>
    <w:rsid w:val="0054499B"/>
    <w:rsid w:val="00545F45"/>
    <w:rsid w:val="00546408"/>
    <w:rsid w:val="00550EAF"/>
    <w:rsid w:val="0055130F"/>
    <w:rsid w:val="00555AA0"/>
    <w:rsid w:val="00562CD6"/>
    <w:rsid w:val="005632FA"/>
    <w:rsid w:val="005649D4"/>
    <w:rsid w:val="00571E97"/>
    <w:rsid w:val="00573C49"/>
    <w:rsid w:val="00573F0A"/>
    <w:rsid w:val="00574845"/>
    <w:rsid w:val="00574BDC"/>
    <w:rsid w:val="0057558E"/>
    <w:rsid w:val="005758E6"/>
    <w:rsid w:val="00577A7F"/>
    <w:rsid w:val="00582021"/>
    <w:rsid w:val="0058610A"/>
    <w:rsid w:val="00593436"/>
    <w:rsid w:val="005A06A5"/>
    <w:rsid w:val="005A2F9D"/>
    <w:rsid w:val="005A71FB"/>
    <w:rsid w:val="005B5DF2"/>
    <w:rsid w:val="005B678F"/>
    <w:rsid w:val="005C0CF3"/>
    <w:rsid w:val="005C2C10"/>
    <w:rsid w:val="005C2C16"/>
    <w:rsid w:val="005C45C1"/>
    <w:rsid w:val="005C7905"/>
    <w:rsid w:val="005D3D0C"/>
    <w:rsid w:val="005D772E"/>
    <w:rsid w:val="005F0BD4"/>
    <w:rsid w:val="005F14D6"/>
    <w:rsid w:val="005F374D"/>
    <w:rsid w:val="0060091A"/>
    <w:rsid w:val="00601DD2"/>
    <w:rsid w:val="00602D48"/>
    <w:rsid w:val="00605404"/>
    <w:rsid w:val="00607756"/>
    <w:rsid w:val="00614CCA"/>
    <w:rsid w:val="00615908"/>
    <w:rsid w:val="006173A8"/>
    <w:rsid w:val="00617BF7"/>
    <w:rsid w:val="00617DB9"/>
    <w:rsid w:val="00623286"/>
    <w:rsid w:val="0062483D"/>
    <w:rsid w:val="00632493"/>
    <w:rsid w:val="006340AA"/>
    <w:rsid w:val="006414EE"/>
    <w:rsid w:val="006417A1"/>
    <w:rsid w:val="006417C3"/>
    <w:rsid w:val="00644BF8"/>
    <w:rsid w:val="00645998"/>
    <w:rsid w:val="00651501"/>
    <w:rsid w:val="00661BF0"/>
    <w:rsid w:val="00665E51"/>
    <w:rsid w:val="0066670F"/>
    <w:rsid w:val="006667A1"/>
    <w:rsid w:val="006671A1"/>
    <w:rsid w:val="00671BEA"/>
    <w:rsid w:val="006743DB"/>
    <w:rsid w:val="00674524"/>
    <w:rsid w:val="00674DE1"/>
    <w:rsid w:val="00682595"/>
    <w:rsid w:val="00685129"/>
    <w:rsid w:val="006878AD"/>
    <w:rsid w:val="00687B33"/>
    <w:rsid w:val="006919AC"/>
    <w:rsid w:val="00691FF1"/>
    <w:rsid w:val="006A08B3"/>
    <w:rsid w:val="006B13D8"/>
    <w:rsid w:val="006B1C3B"/>
    <w:rsid w:val="006B2350"/>
    <w:rsid w:val="006B243F"/>
    <w:rsid w:val="006B47C3"/>
    <w:rsid w:val="006B498B"/>
    <w:rsid w:val="006B5B62"/>
    <w:rsid w:val="006B621C"/>
    <w:rsid w:val="006B7E0F"/>
    <w:rsid w:val="006C09A4"/>
    <w:rsid w:val="006C4621"/>
    <w:rsid w:val="006C7EF0"/>
    <w:rsid w:val="006C7FA0"/>
    <w:rsid w:val="006D3260"/>
    <w:rsid w:val="006E05A2"/>
    <w:rsid w:val="006E22C4"/>
    <w:rsid w:val="006E2322"/>
    <w:rsid w:val="006E3283"/>
    <w:rsid w:val="006E4799"/>
    <w:rsid w:val="006E4E55"/>
    <w:rsid w:val="006F6140"/>
    <w:rsid w:val="00702811"/>
    <w:rsid w:val="00702D8A"/>
    <w:rsid w:val="00705E27"/>
    <w:rsid w:val="00713FF6"/>
    <w:rsid w:val="0071765F"/>
    <w:rsid w:val="00717D50"/>
    <w:rsid w:val="00723229"/>
    <w:rsid w:val="00724EB9"/>
    <w:rsid w:val="00725E99"/>
    <w:rsid w:val="00726BE6"/>
    <w:rsid w:val="0072768B"/>
    <w:rsid w:val="007307E7"/>
    <w:rsid w:val="00730F98"/>
    <w:rsid w:val="00732284"/>
    <w:rsid w:val="007363CB"/>
    <w:rsid w:val="0073650E"/>
    <w:rsid w:val="00737656"/>
    <w:rsid w:val="00742802"/>
    <w:rsid w:val="00743A28"/>
    <w:rsid w:val="00747C31"/>
    <w:rsid w:val="00757078"/>
    <w:rsid w:val="00757879"/>
    <w:rsid w:val="007607E8"/>
    <w:rsid w:val="00762586"/>
    <w:rsid w:val="00764F6A"/>
    <w:rsid w:val="00767E5C"/>
    <w:rsid w:val="007714DD"/>
    <w:rsid w:val="00773AE2"/>
    <w:rsid w:val="007742AA"/>
    <w:rsid w:val="00783A72"/>
    <w:rsid w:val="007871D4"/>
    <w:rsid w:val="00790651"/>
    <w:rsid w:val="007A1085"/>
    <w:rsid w:val="007A3086"/>
    <w:rsid w:val="007B3560"/>
    <w:rsid w:val="007B4AF2"/>
    <w:rsid w:val="007B511F"/>
    <w:rsid w:val="007B5A4E"/>
    <w:rsid w:val="007B6EDD"/>
    <w:rsid w:val="007C1827"/>
    <w:rsid w:val="007C3D72"/>
    <w:rsid w:val="007C4F04"/>
    <w:rsid w:val="007C5D5B"/>
    <w:rsid w:val="007C6DA5"/>
    <w:rsid w:val="007D157F"/>
    <w:rsid w:val="007D1C5F"/>
    <w:rsid w:val="007D2970"/>
    <w:rsid w:val="007D3372"/>
    <w:rsid w:val="007D3418"/>
    <w:rsid w:val="007D4239"/>
    <w:rsid w:val="007E5477"/>
    <w:rsid w:val="007E5CA0"/>
    <w:rsid w:val="007F149F"/>
    <w:rsid w:val="007F32FA"/>
    <w:rsid w:val="007F41E3"/>
    <w:rsid w:val="007F5A9F"/>
    <w:rsid w:val="007F6233"/>
    <w:rsid w:val="00801C2C"/>
    <w:rsid w:val="00803730"/>
    <w:rsid w:val="0081347D"/>
    <w:rsid w:val="0081372B"/>
    <w:rsid w:val="0082461C"/>
    <w:rsid w:val="00826059"/>
    <w:rsid w:val="008277DF"/>
    <w:rsid w:val="008278AB"/>
    <w:rsid w:val="00830651"/>
    <w:rsid w:val="0083127A"/>
    <w:rsid w:val="00831CC8"/>
    <w:rsid w:val="0083249C"/>
    <w:rsid w:val="00832ED3"/>
    <w:rsid w:val="0083417F"/>
    <w:rsid w:val="00835769"/>
    <w:rsid w:val="00843136"/>
    <w:rsid w:val="008468B9"/>
    <w:rsid w:val="008473E4"/>
    <w:rsid w:val="00851E61"/>
    <w:rsid w:val="0085376C"/>
    <w:rsid w:val="00853E91"/>
    <w:rsid w:val="008542F8"/>
    <w:rsid w:val="008551FD"/>
    <w:rsid w:val="008555BC"/>
    <w:rsid w:val="008619EC"/>
    <w:rsid w:val="00867A48"/>
    <w:rsid w:val="00871188"/>
    <w:rsid w:val="00871C4A"/>
    <w:rsid w:val="00871DA4"/>
    <w:rsid w:val="00872A18"/>
    <w:rsid w:val="008811FA"/>
    <w:rsid w:val="00881AF1"/>
    <w:rsid w:val="00885B33"/>
    <w:rsid w:val="00887A31"/>
    <w:rsid w:val="00892ACA"/>
    <w:rsid w:val="0089330F"/>
    <w:rsid w:val="008A116E"/>
    <w:rsid w:val="008A2E24"/>
    <w:rsid w:val="008A6F21"/>
    <w:rsid w:val="008B0C81"/>
    <w:rsid w:val="008B301E"/>
    <w:rsid w:val="008B53CE"/>
    <w:rsid w:val="008C1935"/>
    <w:rsid w:val="008D0550"/>
    <w:rsid w:val="008D192B"/>
    <w:rsid w:val="008D357C"/>
    <w:rsid w:val="008E1D8F"/>
    <w:rsid w:val="008F0517"/>
    <w:rsid w:val="008F2759"/>
    <w:rsid w:val="008F4546"/>
    <w:rsid w:val="008F63A0"/>
    <w:rsid w:val="00902686"/>
    <w:rsid w:val="00906487"/>
    <w:rsid w:val="00907878"/>
    <w:rsid w:val="009113BD"/>
    <w:rsid w:val="0091700F"/>
    <w:rsid w:val="00917761"/>
    <w:rsid w:val="00920FE7"/>
    <w:rsid w:val="00922DF2"/>
    <w:rsid w:val="009250D6"/>
    <w:rsid w:val="00935C8A"/>
    <w:rsid w:val="00943592"/>
    <w:rsid w:val="00944B94"/>
    <w:rsid w:val="00950F71"/>
    <w:rsid w:val="00953443"/>
    <w:rsid w:val="00954961"/>
    <w:rsid w:val="00966353"/>
    <w:rsid w:val="00972440"/>
    <w:rsid w:val="00977CF7"/>
    <w:rsid w:val="0098296E"/>
    <w:rsid w:val="00982E3E"/>
    <w:rsid w:val="009842B9"/>
    <w:rsid w:val="009853FE"/>
    <w:rsid w:val="0099104E"/>
    <w:rsid w:val="009916C0"/>
    <w:rsid w:val="00993774"/>
    <w:rsid w:val="00994205"/>
    <w:rsid w:val="00997942"/>
    <w:rsid w:val="009A0075"/>
    <w:rsid w:val="009A0EC7"/>
    <w:rsid w:val="009A2AF9"/>
    <w:rsid w:val="009A7124"/>
    <w:rsid w:val="009B3D66"/>
    <w:rsid w:val="009B5E0A"/>
    <w:rsid w:val="009C03C1"/>
    <w:rsid w:val="009C056A"/>
    <w:rsid w:val="009C0EB0"/>
    <w:rsid w:val="009C18F1"/>
    <w:rsid w:val="009C5B9B"/>
    <w:rsid w:val="009C609A"/>
    <w:rsid w:val="009D1282"/>
    <w:rsid w:val="009D2D4F"/>
    <w:rsid w:val="009D43D5"/>
    <w:rsid w:val="009D4E8A"/>
    <w:rsid w:val="009D5155"/>
    <w:rsid w:val="009D7A18"/>
    <w:rsid w:val="009D7BEC"/>
    <w:rsid w:val="009D7EA6"/>
    <w:rsid w:val="009E0F5D"/>
    <w:rsid w:val="009E1884"/>
    <w:rsid w:val="009E5D09"/>
    <w:rsid w:val="009F43BF"/>
    <w:rsid w:val="009F52B8"/>
    <w:rsid w:val="009F5DC2"/>
    <w:rsid w:val="009F6891"/>
    <w:rsid w:val="00A05AFC"/>
    <w:rsid w:val="00A10330"/>
    <w:rsid w:val="00A11736"/>
    <w:rsid w:val="00A13F89"/>
    <w:rsid w:val="00A1606A"/>
    <w:rsid w:val="00A169CD"/>
    <w:rsid w:val="00A178D9"/>
    <w:rsid w:val="00A2066A"/>
    <w:rsid w:val="00A22CA7"/>
    <w:rsid w:val="00A23FF6"/>
    <w:rsid w:val="00A259A6"/>
    <w:rsid w:val="00A25CDF"/>
    <w:rsid w:val="00A27740"/>
    <w:rsid w:val="00A3000B"/>
    <w:rsid w:val="00A30D50"/>
    <w:rsid w:val="00A31532"/>
    <w:rsid w:val="00A31C3D"/>
    <w:rsid w:val="00A32711"/>
    <w:rsid w:val="00A34664"/>
    <w:rsid w:val="00A3517B"/>
    <w:rsid w:val="00A409C7"/>
    <w:rsid w:val="00A4106C"/>
    <w:rsid w:val="00A46E2B"/>
    <w:rsid w:val="00A5078C"/>
    <w:rsid w:val="00A511CC"/>
    <w:rsid w:val="00A5254A"/>
    <w:rsid w:val="00A55E02"/>
    <w:rsid w:val="00A626C3"/>
    <w:rsid w:val="00A65A94"/>
    <w:rsid w:val="00A76AFC"/>
    <w:rsid w:val="00A82F4C"/>
    <w:rsid w:val="00A8626F"/>
    <w:rsid w:val="00A95DD0"/>
    <w:rsid w:val="00AA0924"/>
    <w:rsid w:val="00AA0DAB"/>
    <w:rsid w:val="00AA1EB5"/>
    <w:rsid w:val="00AA3517"/>
    <w:rsid w:val="00AA5131"/>
    <w:rsid w:val="00AA7CDF"/>
    <w:rsid w:val="00AB4AA7"/>
    <w:rsid w:val="00AB7781"/>
    <w:rsid w:val="00AC3B26"/>
    <w:rsid w:val="00AC41E5"/>
    <w:rsid w:val="00AC4F24"/>
    <w:rsid w:val="00AC734F"/>
    <w:rsid w:val="00AC7D24"/>
    <w:rsid w:val="00AD00F9"/>
    <w:rsid w:val="00AD01C0"/>
    <w:rsid w:val="00AD076D"/>
    <w:rsid w:val="00AD1DE0"/>
    <w:rsid w:val="00AD1F04"/>
    <w:rsid w:val="00AD5BA8"/>
    <w:rsid w:val="00AD5F1A"/>
    <w:rsid w:val="00AD696A"/>
    <w:rsid w:val="00AD7063"/>
    <w:rsid w:val="00AE6A7F"/>
    <w:rsid w:val="00AF00D0"/>
    <w:rsid w:val="00AF12FD"/>
    <w:rsid w:val="00AF3837"/>
    <w:rsid w:val="00AF4FAB"/>
    <w:rsid w:val="00AF56A9"/>
    <w:rsid w:val="00B0043E"/>
    <w:rsid w:val="00B02C36"/>
    <w:rsid w:val="00B05150"/>
    <w:rsid w:val="00B06C46"/>
    <w:rsid w:val="00B10FAD"/>
    <w:rsid w:val="00B158BE"/>
    <w:rsid w:val="00B23708"/>
    <w:rsid w:val="00B27C25"/>
    <w:rsid w:val="00B30430"/>
    <w:rsid w:val="00B329DD"/>
    <w:rsid w:val="00B37A99"/>
    <w:rsid w:val="00B40E01"/>
    <w:rsid w:val="00B422A9"/>
    <w:rsid w:val="00B429EA"/>
    <w:rsid w:val="00B4436E"/>
    <w:rsid w:val="00B52A17"/>
    <w:rsid w:val="00B54BC1"/>
    <w:rsid w:val="00B56B10"/>
    <w:rsid w:val="00B62B83"/>
    <w:rsid w:val="00B640A4"/>
    <w:rsid w:val="00B64DB4"/>
    <w:rsid w:val="00B662FE"/>
    <w:rsid w:val="00B67314"/>
    <w:rsid w:val="00B7033F"/>
    <w:rsid w:val="00B74631"/>
    <w:rsid w:val="00B7679B"/>
    <w:rsid w:val="00B76988"/>
    <w:rsid w:val="00B810D3"/>
    <w:rsid w:val="00B86B93"/>
    <w:rsid w:val="00B90A71"/>
    <w:rsid w:val="00B90C08"/>
    <w:rsid w:val="00B9471C"/>
    <w:rsid w:val="00B95228"/>
    <w:rsid w:val="00B97047"/>
    <w:rsid w:val="00BA170C"/>
    <w:rsid w:val="00BA2272"/>
    <w:rsid w:val="00BA5D2F"/>
    <w:rsid w:val="00BA62E9"/>
    <w:rsid w:val="00BA64DF"/>
    <w:rsid w:val="00BA683F"/>
    <w:rsid w:val="00BB0D86"/>
    <w:rsid w:val="00BB3CBC"/>
    <w:rsid w:val="00BB7F27"/>
    <w:rsid w:val="00BC600D"/>
    <w:rsid w:val="00BD7BAE"/>
    <w:rsid w:val="00BE0833"/>
    <w:rsid w:val="00BE17FA"/>
    <w:rsid w:val="00BE43CF"/>
    <w:rsid w:val="00BF24D5"/>
    <w:rsid w:val="00BF3B41"/>
    <w:rsid w:val="00BF56E7"/>
    <w:rsid w:val="00BF65B3"/>
    <w:rsid w:val="00BF67B2"/>
    <w:rsid w:val="00C0415C"/>
    <w:rsid w:val="00C12072"/>
    <w:rsid w:val="00C1467B"/>
    <w:rsid w:val="00C3515C"/>
    <w:rsid w:val="00C359CE"/>
    <w:rsid w:val="00C364FD"/>
    <w:rsid w:val="00C434BB"/>
    <w:rsid w:val="00C460DA"/>
    <w:rsid w:val="00C50B00"/>
    <w:rsid w:val="00C5259B"/>
    <w:rsid w:val="00C54133"/>
    <w:rsid w:val="00C56DC7"/>
    <w:rsid w:val="00C60262"/>
    <w:rsid w:val="00C606AC"/>
    <w:rsid w:val="00C633DE"/>
    <w:rsid w:val="00C63B4A"/>
    <w:rsid w:val="00C65064"/>
    <w:rsid w:val="00C747E0"/>
    <w:rsid w:val="00C7589B"/>
    <w:rsid w:val="00C76FF9"/>
    <w:rsid w:val="00C84441"/>
    <w:rsid w:val="00C84ED4"/>
    <w:rsid w:val="00C85BE3"/>
    <w:rsid w:val="00C863E1"/>
    <w:rsid w:val="00C932A7"/>
    <w:rsid w:val="00C93D76"/>
    <w:rsid w:val="00C945C6"/>
    <w:rsid w:val="00CA0176"/>
    <w:rsid w:val="00CA0697"/>
    <w:rsid w:val="00CA5494"/>
    <w:rsid w:val="00CA54BD"/>
    <w:rsid w:val="00CA761C"/>
    <w:rsid w:val="00CB1E9E"/>
    <w:rsid w:val="00CB4290"/>
    <w:rsid w:val="00CB7BAC"/>
    <w:rsid w:val="00CC139D"/>
    <w:rsid w:val="00CC21FA"/>
    <w:rsid w:val="00CC29D2"/>
    <w:rsid w:val="00CC49FA"/>
    <w:rsid w:val="00CC6238"/>
    <w:rsid w:val="00CC78CF"/>
    <w:rsid w:val="00CD1078"/>
    <w:rsid w:val="00CD2DEE"/>
    <w:rsid w:val="00CD7F8B"/>
    <w:rsid w:val="00CE0468"/>
    <w:rsid w:val="00CE1DAC"/>
    <w:rsid w:val="00CF2127"/>
    <w:rsid w:val="00D00989"/>
    <w:rsid w:val="00D01C34"/>
    <w:rsid w:val="00D03FBC"/>
    <w:rsid w:val="00D041AF"/>
    <w:rsid w:val="00D059EF"/>
    <w:rsid w:val="00D05BD5"/>
    <w:rsid w:val="00D068E8"/>
    <w:rsid w:val="00D116A1"/>
    <w:rsid w:val="00D135AC"/>
    <w:rsid w:val="00D1378A"/>
    <w:rsid w:val="00D142D0"/>
    <w:rsid w:val="00D17161"/>
    <w:rsid w:val="00D278B4"/>
    <w:rsid w:val="00D4035E"/>
    <w:rsid w:val="00D422F5"/>
    <w:rsid w:val="00D4499B"/>
    <w:rsid w:val="00D460BD"/>
    <w:rsid w:val="00D47262"/>
    <w:rsid w:val="00D62665"/>
    <w:rsid w:val="00D62EFC"/>
    <w:rsid w:val="00D64B4C"/>
    <w:rsid w:val="00D74FE2"/>
    <w:rsid w:val="00D860D8"/>
    <w:rsid w:val="00D86774"/>
    <w:rsid w:val="00D87073"/>
    <w:rsid w:val="00D91A97"/>
    <w:rsid w:val="00D9538D"/>
    <w:rsid w:val="00D955F3"/>
    <w:rsid w:val="00D964C4"/>
    <w:rsid w:val="00DA0976"/>
    <w:rsid w:val="00DA1F2C"/>
    <w:rsid w:val="00DA481A"/>
    <w:rsid w:val="00DA66D3"/>
    <w:rsid w:val="00DA68BA"/>
    <w:rsid w:val="00DB5D5A"/>
    <w:rsid w:val="00DB6C93"/>
    <w:rsid w:val="00DC4C2B"/>
    <w:rsid w:val="00DC6F1B"/>
    <w:rsid w:val="00DE201D"/>
    <w:rsid w:val="00DE2DF3"/>
    <w:rsid w:val="00DE4344"/>
    <w:rsid w:val="00DE59E6"/>
    <w:rsid w:val="00DF645D"/>
    <w:rsid w:val="00DF7A96"/>
    <w:rsid w:val="00E00A12"/>
    <w:rsid w:val="00E00C20"/>
    <w:rsid w:val="00E0392F"/>
    <w:rsid w:val="00E0570A"/>
    <w:rsid w:val="00E075E3"/>
    <w:rsid w:val="00E12338"/>
    <w:rsid w:val="00E12F16"/>
    <w:rsid w:val="00E130F5"/>
    <w:rsid w:val="00E1622C"/>
    <w:rsid w:val="00E1776A"/>
    <w:rsid w:val="00E17B40"/>
    <w:rsid w:val="00E17D02"/>
    <w:rsid w:val="00E203E0"/>
    <w:rsid w:val="00E25411"/>
    <w:rsid w:val="00E264E3"/>
    <w:rsid w:val="00E27635"/>
    <w:rsid w:val="00E336DA"/>
    <w:rsid w:val="00E37C9C"/>
    <w:rsid w:val="00E416B5"/>
    <w:rsid w:val="00E41BAA"/>
    <w:rsid w:val="00E4245F"/>
    <w:rsid w:val="00E45481"/>
    <w:rsid w:val="00E45EE4"/>
    <w:rsid w:val="00E4722F"/>
    <w:rsid w:val="00E5175D"/>
    <w:rsid w:val="00E6149B"/>
    <w:rsid w:val="00E72279"/>
    <w:rsid w:val="00E726A8"/>
    <w:rsid w:val="00E728C3"/>
    <w:rsid w:val="00E7685B"/>
    <w:rsid w:val="00E76D61"/>
    <w:rsid w:val="00E9386C"/>
    <w:rsid w:val="00E93F4A"/>
    <w:rsid w:val="00EA022E"/>
    <w:rsid w:val="00EA11D3"/>
    <w:rsid w:val="00EA1499"/>
    <w:rsid w:val="00EA594D"/>
    <w:rsid w:val="00EA67FD"/>
    <w:rsid w:val="00EB2728"/>
    <w:rsid w:val="00EB43D6"/>
    <w:rsid w:val="00EB600F"/>
    <w:rsid w:val="00EC2657"/>
    <w:rsid w:val="00EC3D21"/>
    <w:rsid w:val="00EC54F9"/>
    <w:rsid w:val="00EC57AE"/>
    <w:rsid w:val="00ED0331"/>
    <w:rsid w:val="00ED2DA8"/>
    <w:rsid w:val="00ED53E2"/>
    <w:rsid w:val="00ED5931"/>
    <w:rsid w:val="00EE0FD5"/>
    <w:rsid w:val="00EE1689"/>
    <w:rsid w:val="00EE7853"/>
    <w:rsid w:val="00F00FE2"/>
    <w:rsid w:val="00F0196C"/>
    <w:rsid w:val="00F041F8"/>
    <w:rsid w:val="00F07AA2"/>
    <w:rsid w:val="00F113BF"/>
    <w:rsid w:val="00F117E9"/>
    <w:rsid w:val="00F117F0"/>
    <w:rsid w:val="00F20922"/>
    <w:rsid w:val="00F24901"/>
    <w:rsid w:val="00F27616"/>
    <w:rsid w:val="00F27B21"/>
    <w:rsid w:val="00F30C7D"/>
    <w:rsid w:val="00F406FC"/>
    <w:rsid w:val="00F43571"/>
    <w:rsid w:val="00F45EDB"/>
    <w:rsid w:val="00F4689D"/>
    <w:rsid w:val="00F47144"/>
    <w:rsid w:val="00F47A35"/>
    <w:rsid w:val="00F540A7"/>
    <w:rsid w:val="00F54F72"/>
    <w:rsid w:val="00F55DFC"/>
    <w:rsid w:val="00F604D0"/>
    <w:rsid w:val="00F62B9A"/>
    <w:rsid w:val="00F66C69"/>
    <w:rsid w:val="00F66EB3"/>
    <w:rsid w:val="00F670CC"/>
    <w:rsid w:val="00F70018"/>
    <w:rsid w:val="00F71BC6"/>
    <w:rsid w:val="00F73F73"/>
    <w:rsid w:val="00F75DFC"/>
    <w:rsid w:val="00F7612D"/>
    <w:rsid w:val="00F81535"/>
    <w:rsid w:val="00F90CEA"/>
    <w:rsid w:val="00F93687"/>
    <w:rsid w:val="00F979D2"/>
    <w:rsid w:val="00FA32EF"/>
    <w:rsid w:val="00FA3CAF"/>
    <w:rsid w:val="00FB2A56"/>
    <w:rsid w:val="00FB2FF0"/>
    <w:rsid w:val="00FB511A"/>
    <w:rsid w:val="00FC0532"/>
    <w:rsid w:val="00FD49D5"/>
    <w:rsid w:val="00FE0A6C"/>
    <w:rsid w:val="00FE1B64"/>
    <w:rsid w:val="00FE2D00"/>
    <w:rsid w:val="00FE3610"/>
    <w:rsid w:val="00FF00FF"/>
    <w:rsid w:val="00FF0496"/>
    <w:rsid w:val="00FF3060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2014-01-29T05:43:00Z</dcterms:created>
  <dcterms:modified xsi:type="dcterms:W3CDTF">2014-01-29T05:52:00Z</dcterms:modified>
</cp:coreProperties>
</file>